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AAD" w:rsidRDefault="009674A2" w:rsidP="009674A2">
      <w:pPr>
        <w:jc w:val="center"/>
      </w:pPr>
      <w:r>
        <w:rPr>
          <w:noProof/>
        </w:rPr>
        <w:drawing>
          <wp:inline distT="0" distB="0" distL="0" distR="0">
            <wp:extent cx="1758950" cy="1907484"/>
            <wp:effectExtent l="19050" t="0" r="0" b="0"/>
            <wp:docPr id="1" name="Picture 0" descr="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950" cy="190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4A2" w:rsidRPr="009674A2" w:rsidRDefault="009674A2" w:rsidP="009674A2">
      <w:pPr>
        <w:spacing w:after="100" w:afterAutospacing="1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74A2">
        <w:rPr>
          <w:rFonts w:ascii="Times New Roman" w:hAnsi="Times New Roman" w:cs="Times New Roman"/>
          <w:b/>
          <w:sz w:val="32"/>
          <w:szCs w:val="32"/>
        </w:rPr>
        <w:t>2012 Merlot</w:t>
      </w:r>
    </w:p>
    <w:p w:rsidR="009674A2" w:rsidRDefault="009674A2" w:rsidP="009674A2">
      <w:pPr>
        <w:spacing w:after="100" w:afterAutospacing="1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Release date: September 1</w:t>
      </w:r>
      <w:r w:rsidRPr="005B2A16">
        <w:rPr>
          <w:rFonts w:ascii="Times New Roman" w:hAnsi="Times New Roman" w:cs="Times New Roman"/>
          <w:i/>
          <w:sz w:val="24"/>
          <w:szCs w:val="24"/>
          <w:vertAlign w:val="superscript"/>
        </w:rPr>
        <w:t>st</w:t>
      </w:r>
      <w:r w:rsidR="0070371D">
        <w:rPr>
          <w:rFonts w:ascii="Times New Roman" w:hAnsi="Times New Roman" w:cs="Times New Roman"/>
          <w:i/>
          <w:sz w:val="24"/>
          <w:szCs w:val="24"/>
        </w:rPr>
        <w:t>, 2015</w:t>
      </w:r>
    </w:p>
    <w:p w:rsidR="009674A2" w:rsidRDefault="009674A2" w:rsidP="009674A2">
      <w:pPr>
        <w:spacing w:after="100" w:afterAutospacing="1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Appellation: Oakville</w:t>
      </w:r>
      <w:r w:rsidR="009521A3">
        <w:rPr>
          <w:rFonts w:ascii="Times New Roman" w:hAnsi="Times New Roman" w:cs="Times New Roman"/>
          <w:i/>
          <w:sz w:val="24"/>
          <w:szCs w:val="24"/>
        </w:rPr>
        <w:t>, Napa Valley</w:t>
      </w:r>
    </w:p>
    <w:p w:rsidR="009674A2" w:rsidRDefault="009674A2" w:rsidP="009674A2">
      <w:pPr>
        <w:spacing w:after="100" w:afterAutospacing="1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Vineyard:  All estate from Paradigm Vineyards</w:t>
      </w:r>
    </w:p>
    <w:p w:rsidR="009674A2" w:rsidRDefault="009674A2" w:rsidP="009674A2">
      <w:pPr>
        <w:spacing w:after="100" w:afterAutospacing="1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Blend: 96% Merlot, 3% Cabernet Sauvignon, 1% Petit Verdot</w:t>
      </w:r>
    </w:p>
    <w:p w:rsidR="00D13382" w:rsidRDefault="00D13382" w:rsidP="009674A2">
      <w:pPr>
        <w:spacing w:after="100" w:afterAutospacing="1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Alcohol:14.6%</w:t>
      </w:r>
    </w:p>
    <w:p w:rsidR="009674A2" w:rsidRPr="000015B7" w:rsidRDefault="009674A2" w:rsidP="009674A2">
      <w:pPr>
        <w:spacing w:after="100" w:afterAutospacing="1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Winemaker: Heidi Peterson Barrett</w:t>
      </w:r>
    </w:p>
    <w:p w:rsidR="009674A2" w:rsidRDefault="009674A2" w:rsidP="009674A2">
      <w:pPr>
        <w:spacing w:after="100" w:afterAutospacing="1"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Production: 791 cases</w:t>
      </w:r>
    </w:p>
    <w:p w:rsidR="009674A2" w:rsidRPr="00311E05" w:rsidRDefault="009674A2" w:rsidP="00311E05">
      <w:pPr>
        <w:spacing w:after="100" w:afterAutospacing="1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2012 Merlot is medium dark ruby in color with clean aromatics of ripe plums and cherries layered with light touches of spice and sweet French Oak notes.  Truly a yummy Merlot across the mouth it is soft and silky, truly a seamless wine.  </w:t>
      </w:r>
      <w:r w:rsidR="00B1103D">
        <w:rPr>
          <w:rFonts w:ascii="Times New Roman" w:hAnsi="Times New Roman" w:cs="Times New Roman"/>
          <w:sz w:val="24"/>
          <w:szCs w:val="24"/>
        </w:rPr>
        <w:t>There is n</w:t>
      </w:r>
      <w:r>
        <w:rPr>
          <w:rFonts w:ascii="Times New Roman" w:hAnsi="Times New Roman" w:cs="Times New Roman"/>
          <w:sz w:val="24"/>
          <w:szCs w:val="24"/>
        </w:rPr>
        <w:t xml:space="preserve">ice purity of flavors here with an exciting flavor profile, lively but with a nice finish.  I love the mouth feel and ripeness we were able to get from our vineyard in 2012.  This is an easy wine to love.  </w:t>
      </w:r>
    </w:p>
    <w:sectPr w:rsidR="009674A2" w:rsidRPr="00311E05" w:rsidSect="003A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9674A2"/>
    <w:rsid w:val="00151D46"/>
    <w:rsid w:val="00311E05"/>
    <w:rsid w:val="003A3AAD"/>
    <w:rsid w:val="00700016"/>
    <w:rsid w:val="0070371D"/>
    <w:rsid w:val="009521A3"/>
    <w:rsid w:val="009674A2"/>
    <w:rsid w:val="00B1103D"/>
    <w:rsid w:val="00D13382"/>
    <w:rsid w:val="00E9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 Turrentine</dc:creator>
  <cp:lastModifiedBy>Maryann Turrentine</cp:lastModifiedBy>
  <cp:revision>2</cp:revision>
  <dcterms:created xsi:type="dcterms:W3CDTF">2015-10-01T16:49:00Z</dcterms:created>
  <dcterms:modified xsi:type="dcterms:W3CDTF">2015-10-01T16:49:00Z</dcterms:modified>
</cp:coreProperties>
</file>